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B57" w14:textId="126EDF59" w:rsidR="00945F6D" w:rsidRPr="003C581F" w:rsidRDefault="00575C01" w:rsidP="00EA6DF5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>COMUNICADO</w:t>
      </w:r>
      <w:r w:rsidR="00CD1ED5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SOBRE PROYECTO TICHE </w:t>
      </w:r>
    </w:p>
    <w:p w14:paraId="5F664839" w14:textId="77777777" w:rsidR="00BA6829" w:rsidRDefault="00BA6829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09B0F84" w14:textId="25B9FC56" w:rsidR="00D84A82" w:rsidRDefault="005D4F46" w:rsidP="00575C0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C62209">
        <w:rPr>
          <w:rFonts w:ascii="Arial" w:hAnsi="Arial" w:cs="Arial"/>
          <w:b/>
          <w:szCs w:val="22"/>
        </w:rPr>
        <w:t>Oviedo/</w:t>
      </w:r>
      <w:proofErr w:type="spellStart"/>
      <w:r w:rsidRPr="00C62209">
        <w:rPr>
          <w:rFonts w:ascii="Arial" w:hAnsi="Arial" w:cs="Arial"/>
          <w:b/>
          <w:szCs w:val="22"/>
        </w:rPr>
        <w:t>Uviéu</w:t>
      </w:r>
      <w:proofErr w:type="spellEnd"/>
      <w:r w:rsidRPr="00C62209">
        <w:rPr>
          <w:rFonts w:ascii="Arial" w:hAnsi="Arial" w:cs="Arial"/>
          <w:b/>
          <w:szCs w:val="22"/>
        </w:rPr>
        <w:t xml:space="preserve">, </w:t>
      </w:r>
      <w:r w:rsidR="005F265E">
        <w:rPr>
          <w:rFonts w:ascii="Arial" w:hAnsi="Arial" w:cs="Arial"/>
          <w:b/>
          <w:szCs w:val="22"/>
        </w:rPr>
        <w:t>2</w:t>
      </w:r>
      <w:r w:rsidR="00D84A82">
        <w:rPr>
          <w:rFonts w:ascii="Arial" w:hAnsi="Arial" w:cs="Arial"/>
          <w:b/>
          <w:szCs w:val="22"/>
        </w:rPr>
        <w:t xml:space="preserve">2 </w:t>
      </w:r>
      <w:r w:rsidR="003B24F5" w:rsidRPr="00C62209">
        <w:rPr>
          <w:rFonts w:ascii="Arial" w:hAnsi="Arial" w:cs="Arial"/>
          <w:b/>
          <w:szCs w:val="22"/>
        </w:rPr>
        <w:t>de m</w:t>
      </w:r>
      <w:r w:rsidR="005F265E">
        <w:rPr>
          <w:rFonts w:ascii="Arial" w:hAnsi="Arial" w:cs="Arial"/>
          <w:b/>
          <w:szCs w:val="22"/>
        </w:rPr>
        <w:t>arzo</w:t>
      </w:r>
      <w:r w:rsidR="004C723B" w:rsidRPr="00C62209">
        <w:rPr>
          <w:rFonts w:ascii="Arial" w:hAnsi="Arial" w:cs="Arial"/>
          <w:b/>
          <w:szCs w:val="22"/>
        </w:rPr>
        <w:t xml:space="preserve"> </w:t>
      </w:r>
      <w:r w:rsidRPr="00C62209">
        <w:rPr>
          <w:rFonts w:ascii="Arial" w:hAnsi="Arial" w:cs="Arial"/>
          <w:b/>
          <w:szCs w:val="22"/>
        </w:rPr>
        <w:t xml:space="preserve">de </w:t>
      </w:r>
      <w:r w:rsidR="004C723B" w:rsidRPr="00C62209">
        <w:rPr>
          <w:rFonts w:ascii="Arial" w:hAnsi="Arial" w:cs="Arial"/>
          <w:b/>
          <w:szCs w:val="22"/>
        </w:rPr>
        <w:t>202</w:t>
      </w:r>
      <w:r w:rsidR="009C6A55">
        <w:rPr>
          <w:rFonts w:ascii="Arial" w:hAnsi="Arial" w:cs="Arial"/>
          <w:b/>
          <w:szCs w:val="22"/>
        </w:rPr>
        <w:t>4</w:t>
      </w:r>
      <w:r w:rsidRPr="00C62209">
        <w:rPr>
          <w:rFonts w:ascii="Arial" w:hAnsi="Arial" w:cs="Arial"/>
          <w:szCs w:val="22"/>
        </w:rPr>
        <w:t>.</w:t>
      </w:r>
      <w:r w:rsidR="00C62209">
        <w:rPr>
          <w:rFonts w:ascii="Arial" w:hAnsi="Arial" w:cs="Arial"/>
          <w:szCs w:val="22"/>
        </w:rPr>
        <w:t xml:space="preserve"> </w:t>
      </w:r>
      <w:r w:rsidR="00D84A82">
        <w:rPr>
          <w:rFonts w:ascii="Arial" w:hAnsi="Arial" w:cs="Arial"/>
          <w:szCs w:val="22"/>
        </w:rPr>
        <w:t xml:space="preserve">A raíz de diversas informaciones aparecidas en los medios que vinculan un proyecto de investigación </w:t>
      </w:r>
      <w:r w:rsidR="005C6EB8">
        <w:rPr>
          <w:rFonts w:ascii="Arial" w:hAnsi="Arial" w:cs="Arial"/>
          <w:szCs w:val="22"/>
        </w:rPr>
        <w:t xml:space="preserve">europeo </w:t>
      </w:r>
      <w:r w:rsidR="00364AF1">
        <w:rPr>
          <w:rFonts w:ascii="Arial" w:hAnsi="Arial" w:cs="Arial"/>
          <w:szCs w:val="22"/>
        </w:rPr>
        <w:t>con parti</w:t>
      </w:r>
      <w:r w:rsidR="002A617A">
        <w:rPr>
          <w:rFonts w:ascii="Arial" w:hAnsi="Arial" w:cs="Arial"/>
          <w:szCs w:val="22"/>
        </w:rPr>
        <w:t>cipa</w:t>
      </w:r>
      <w:r w:rsidR="00364AF1">
        <w:rPr>
          <w:rFonts w:ascii="Arial" w:hAnsi="Arial" w:cs="Arial"/>
          <w:szCs w:val="22"/>
        </w:rPr>
        <w:t xml:space="preserve">ción </w:t>
      </w:r>
      <w:r w:rsidR="00D84A82">
        <w:rPr>
          <w:rFonts w:ascii="Arial" w:hAnsi="Arial" w:cs="Arial"/>
          <w:szCs w:val="22"/>
        </w:rPr>
        <w:t>de la Universidad de Oviedo</w:t>
      </w:r>
      <w:r w:rsidR="00364AF1">
        <w:rPr>
          <w:rFonts w:ascii="Arial" w:hAnsi="Arial" w:cs="Arial"/>
          <w:szCs w:val="22"/>
        </w:rPr>
        <w:t xml:space="preserve">, entre otras instituciones, </w:t>
      </w:r>
      <w:r w:rsidR="00C068AA">
        <w:rPr>
          <w:rFonts w:ascii="Arial" w:hAnsi="Arial" w:cs="Arial"/>
          <w:szCs w:val="22"/>
        </w:rPr>
        <w:t xml:space="preserve">con una empresa </w:t>
      </w:r>
      <w:r w:rsidR="007A32FB">
        <w:rPr>
          <w:rFonts w:ascii="Arial" w:hAnsi="Arial" w:cs="Arial"/>
          <w:szCs w:val="22"/>
        </w:rPr>
        <w:t xml:space="preserve">israelí, la institución académica quiere puntualizar: </w:t>
      </w:r>
    </w:p>
    <w:p w14:paraId="1986533C" w14:textId="77777777" w:rsidR="00575C01" w:rsidRPr="00AF4BA2" w:rsidRDefault="00575C01" w:rsidP="00575C0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Cs w:val="22"/>
        </w:rPr>
      </w:pPr>
    </w:p>
    <w:p w14:paraId="5E4A980F" w14:textId="135DAB33" w:rsidR="00572D6B" w:rsidRPr="00AF4BA2" w:rsidRDefault="00572D6B" w:rsidP="00572D6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Cs w:val="22"/>
        </w:rPr>
      </w:pPr>
      <w:r w:rsidRPr="00AF4BA2">
        <w:rPr>
          <w:rFonts w:ascii="Arial" w:hAnsi="Arial" w:cs="Arial"/>
          <w:b/>
          <w:bCs/>
          <w:szCs w:val="22"/>
        </w:rPr>
        <w:t xml:space="preserve">INFORMACIÓN SOBRE LA POSICIÓN DE LA UNIVERSIDAD DE OVIEDO SOBRE </w:t>
      </w:r>
      <w:r w:rsidR="00AF4BA2" w:rsidRPr="00AF4BA2">
        <w:rPr>
          <w:rFonts w:ascii="Arial" w:hAnsi="Arial" w:cs="Arial"/>
          <w:b/>
          <w:bCs/>
          <w:szCs w:val="22"/>
        </w:rPr>
        <w:t>LA INVESTIGACIÓN CON FINES BÉLICOS</w:t>
      </w:r>
    </w:p>
    <w:p w14:paraId="6EB86F1B" w14:textId="77777777" w:rsidR="00572D6B" w:rsidRDefault="00572D6B" w:rsidP="00572D6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4DCB4C36" w14:textId="57585E2C" w:rsidR="00DD7F1A" w:rsidRDefault="00DD7F1A" w:rsidP="00DD7F1A">
      <w:pPr>
        <w:pStyle w:val="Textosinformato"/>
        <w:numPr>
          <w:ilvl w:val="0"/>
          <w:numId w:val="4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La postura </w:t>
      </w:r>
      <w:r w:rsidR="00B01DA9">
        <w:rPr>
          <w:rFonts w:ascii="Arial" w:hAnsi="Arial" w:cs="Arial"/>
          <w:szCs w:val="22"/>
        </w:rPr>
        <w:t xml:space="preserve">pacifista </w:t>
      </w:r>
      <w:r>
        <w:rPr>
          <w:rFonts w:ascii="Arial" w:hAnsi="Arial" w:cs="Arial"/>
          <w:szCs w:val="22"/>
        </w:rPr>
        <w:t xml:space="preserve">de la Universidad de Oviedo está fuera de toda duda. </w:t>
      </w:r>
    </w:p>
    <w:p w14:paraId="5BA6ED7F" w14:textId="4FF82A4E" w:rsidR="00DD7F1A" w:rsidRDefault="00DD7F1A" w:rsidP="00DD7F1A">
      <w:pPr>
        <w:pStyle w:val="Textosinformato"/>
        <w:numPr>
          <w:ilvl w:val="0"/>
          <w:numId w:val="4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 w:rsidRPr="00DD7F1A">
        <w:rPr>
          <w:rFonts w:ascii="Arial" w:hAnsi="Arial" w:cs="Arial"/>
          <w:szCs w:val="22"/>
        </w:rPr>
        <w:t>Tanto los estatutos aprobados en 2010</w:t>
      </w:r>
      <w:r w:rsidR="008D3211">
        <w:rPr>
          <w:rFonts w:ascii="Arial" w:hAnsi="Arial" w:cs="Arial"/>
          <w:szCs w:val="22"/>
        </w:rPr>
        <w:t>*</w:t>
      </w:r>
      <w:r w:rsidRPr="00DD7F1A">
        <w:rPr>
          <w:rFonts w:ascii="Arial" w:hAnsi="Arial" w:cs="Arial"/>
          <w:szCs w:val="22"/>
        </w:rPr>
        <w:t xml:space="preserve"> como </w:t>
      </w:r>
      <w:r w:rsidR="008D3211">
        <w:rPr>
          <w:rFonts w:ascii="Arial" w:hAnsi="Arial" w:cs="Arial"/>
          <w:szCs w:val="22"/>
        </w:rPr>
        <w:t xml:space="preserve">el proyecto de estatutos </w:t>
      </w:r>
      <w:r w:rsidRPr="00DD7F1A">
        <w:rPr>
          <w:rFonts w:ascii="Arial" w:hAnsi="Arial" w:cs="Arial"/>
          <w:szCs w:val="22"/>
        </w:rPr>
        <w:t>de 2024</w:t>
      </w:r>
      <w:r w:rsidR="004D4384">
        <w:rPr>
          <w:rFonts w:ascii="Arial" w:hAnsi="Arial" w:cs="Arial"/>
          <w:szCs w:val="22"/>
        </w:rPr>
        <w:t>*</w:t>
      </w:r>
      <w:r w:rsidR="008D3211">
        <w:rPr>
          <w:rFonts w:ascii="Arial" w:hAnsi="Arial" w:cs="Arial"/>
          <w:szCs w:val="22"/>
        </w:rPr>
        <w:t>*</w:t>
      </w:r>
      <w:r w:rsidRPr="00DD7F1A">
        <w:rPr>
          <w:rFonts w:ascii="Arial" w:hAnsi="Arial" w:cs="Arial"/>
          <w:szCs w:val="22"/>
        </w:rPr>
        <w:t xml:space="preserve"> que acaban de obtener la luz verde del claustro recogen específicamente que “la Universidad no financiará ni participará en líneas de investigación relacionadas con fines bélicos”.</w:t>
      </w:r>
      <w:r w:rsidR="00C0560C">
        <w:rPr>
          <w:rFonts w:ascii="Arial" w:hAnsi="Arial" w:cs="Arial"/>
          <w:szCs w:val="22"/>
        </w:rPr>
        <w:t xml:space="preserve"> Esto figura así </w:t>
      </w:r>
      <w:r w:rsidR="00D464D4">
        <w:rPr>
          <w:rFonts w:ascii="Arial" w:hAnsi="Arial" w:cs="Arial"/>
          <w:szCs w:val="22"/>
        </w:rPr>
        <w:t>desde los primeros estatutos de la Universidad</w:t>
      </w:r>
      <w:r w:rsidR="0039283A">
        <w:rPr>
          <w:rFonts w:ascii="Arial" w:hAnsi="Arial" w:cs="Arial"/>
          <w:szCs w:val="22"/>
        </w:rPr>
        <w:t xml:space="preserve"> de Oviedo</w:t>
      </w:r>
      <w:r w:rsidR="00D464D4">
        <w:rPr>
          <w:rFonts w:ascii="Arial" w:hAnsi="Arial" w:cs="Arial"/>
          <w:szCs w:val="22"/>
        </w:rPr>
        <w:t xml:space="preserve">, en 1985, que </w:t>
      </w:r>
      <w:r w:rsidR="0039283A">
        <w:rPr>
          <w:rFonts w:ascii="Arial" w:hAnsi="Arial" w:cs="Arial"/>
          <w:szCs w:val="22"/>
        </w:rPr>
        <w:t xml:space="preserve">citan textualmente entre los fines de la </w:t>
      </w:r>
      <w:r w:rsidR="0095341A">
        <w:rPr>
          <w:rFonts w:ascii="Arial" w:hAnsi="Arial" w:cs="Arial"/>
          <w:szCs w:val="22"/>
        </w:rPr>
        <w:t xml:space="preserve">institución: “respetar, defender, fomentar y potenciar el diálogo como forma </w:t>
      </w:r>
      <w:r w:rsidR="00210E93">
        <w:rPr>
          <w:rFonts w:ascii="Arial" w:hAnsi="Arial" w:cs="Arial"/>
          <w:szCs w:val="22"/>
        </w:rPr>
        <w:t>de relación entre los pueblos, evitando todo tipo de investigación y actividad con fin</w:t>
      </w:r>
      <w:r w:rsidR="004D4384">
        <w:rPr>
          <w:rFonts w:ascii="Arial" w:hAnsi="Arial" w:cs="Arial"/>
          <w:szCs w:val="22"/>
        </w:rPr>
        <w:t>e</w:t>
      </w:r>
      <w:r w:rsidR="00210E93">
        <w:rPr>
          <w:rFonts w:ascii="Arial" w:hAnsi="Arial" w:cs="Arial"/>
          <w:szCs w:val="22"/>
        </w:rPr>
        <w:t xml:space="preserve">s </w:t>
      </w:r>
      <w:proofErr w:type="gramStart"/>
      <w:r w:rsidR="00210E93">
        <w:rPr>
          <w:rFonts w:ascii="Arial" w:hAnsi="Arial" w:cs="Arial"/>
          <w:szCs w:val="22"/>
        </w:rPr>
        <w:t>bélicos”</w:t>
      </w:r>
      <w:r w:rsidR="00C16255">
        <w:rPr>
          <w:rFonts w:ascii="Arial" w:hAnsi="Arial" w:cs="Arial"/>
          <w:szCs w:val="22"/>
        </w:rPr>
        <w:t>*</w:t>
      </w:r>
      <w:proofErr w:type="gramEnd"/>
      <w:r w:rsidR="00C16255">
        <w:rPr>
          <w:rFonts w:ascii="Arial" w:hAnsi="Arial" w:cs="Arial"/>
          <w:szCs w:val="22"/>
        </w:rPr>
        <w:t>**</w:t>
      </w:r>
      <w:r w:rsidR="00210E93">
        <w:rPr>
          <w:rFonts w:ascii="Arial" w:hAnsi="Arial" w:cs="Arial"/>
          <w:szCs w:val="22"/>
        </w:rPr>
        <w:t xml:space="preserve">. </w:t>
      </w:r>
    </w:p>
    <w:p w14:paraId="4DA04561" w14:textId="73EB63F3" w:rsidR="00DD7F1A" w:rsidRDefault="00DD7F1A" w:rsidP="00DD7F1A">
      <w:pPr>
        <w:pStyle w:val="Textosinformato"/>
        <w:numPr>
          <w:ilvl w:val="0"/>
          <w:numId w:val="4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 w:rsidRPr="00DD7F1A">
        <w:rPr>
          <w:rFonts w:ascii="Arial" w:hAnsi="Arial" w:cs="Arial"/>
          <w:szCs w:val="22"/>
        </w:rPr>
        <w:t>Todas las investigaciones que se realizan en el seno de la Universidad de Oviedo, tanto proyectos de la Comisión Europea como el caso señalado</w:t>
      </w:r>
      <w:r w:rsidR="00E3751F">
        <w:rPr>
          <w:rFonts w:ascii="Arial" w:hAnsi="Arial" w:cs="Arial"/>
          <w:szCs w:val="22"/>
        </w:rPr>
        <w:t>,</w:t>
      </w:r>
      <w:r w:rsidRPr="00DD7F1A">
        <w:rPr>
          <w:rFonts w:ascii="Arial" w:hAnsi="Arial" w:cs="Arial"/>
          <w:szCs w:val="22"/>
        </w:rPr>
        <w:t xml:space="preserve"> como otro tipo de proyectos de investigación, cumplen con este precepto.</w:t>
      </w:r>
    </w:p>
    <w:p w14:paraId="18753672" w14:textId="2F43B918" w:rsidR="005716ED" w:rsidRPr="005716ED" w:rsidRDefault="005716ED" w:rsidP="005716ED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5716ED">
        <w:rPr>
          <w:rFonts w:ascii="Arial" w:hAnsi="Arial" w:cs="Arial"/>
        </w:rPr>
        <w:t>La Universidad de Oviedo ha sido de las primeras universidades en posicionarse contra la intervención militar en Gaza con una declaración institucional en Consejo de Gobierno y Claustro.</w:t>
      </w:r>
    </w:p>
    <w:p w14:paraId="429DEA8B" w14:textId="77777777" w:rsidR="008D3211" w:rsidRPr="00051CE8" w:rsidRDefault="00DD7F1A" w:rsidP="00DD7F1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i/>
          <w:iCs/>
          <w:sz w:val="18"/>
          <w:szCs w:val="18"/>
        </w:rPr>
      </w:pPr>
      <w:r w:rsidRPr="00051CE8">
        <w:rPr>
          <w:rFonts w:ascii="Arial" w:hAnsi="Arial" w:cs="Arial"/>
          <w:i/>
          <w:iCs/>
          <w:sz w:val="18"/>
          <w:szCs w:val="18"/>
        </w:rPr>
        <w:t xml:space="preserve">* Capítulo II, Sección 1ª Principios Generales, Artículo 131.5 de los estatutos de 2010 </w:t>
      </w:r>
    </w:p>
    <w:p w14:paraId="78AF4D0D" w14:textId="2BD23AC6" w:rsidR="00572D6B" w:rsidRPr="00051CE8" w:rsidRDefault="008D3211" w:rsidP="00DD7F1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i/>
          <w:iCs/>
          <w:sz w:val="18"/>
          <w:szCs w:val="18"/>
        </w:rPr>
      </w:pPr>
      <w:r w:rsidRPr="00051CE8">
        <w:rPr>
          <w:rFonts w:ascii="Arial" w:hAnsi="Arial" w:cs="Arial"/>
          <w:i/>
          <w:iCs/>
          <w:sz w:val="18"/>
          <w:szCs w:val="18"/>
        </w:rPr>
        <w:t>**</w:t>
      </w:r>
      <w:r w:rsidR="00DD7F1A" w:rsidRPr="00051CE8">
        <w:rPr>
          <w:rFonts w:ascii="Arial" w:hAnsi="Arial" w:cs="Arial"/>
          <w:i/>
          <w:iCs/>
          <w:sz w:val="18"/>
          <w:szCs w:val="18"/>
        </w:rPr>
        <w:t xml:space="preserve"> Capítulo II, Sección 1ª Principios Generales, Artículo 138.5 del proyecto de estatutos aprobado el pasado 11 de marzo en el Claustro de la Universidad de Oviedo.</w:t>
      </w:r>
    </w:p>
    <w:p w14:paraId="419CD26D" w14:textId="5380F9A3" w:rsidR="00C16255" w:rsidRPr="00051CE8" w:rsidRDefault="00C16255" w:rsidP="00DD7F1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i/>
          <w:iCs/>
          <w:sz w:val="18"/>
          <w:szCs w:val="18"/>
        </w:rPr>
      </w:pPr>
      <w:r w:rsidRPr="00051CE8">
        <w:rPr>
          <w:rFonts w:ascii="Arial" w:hAnsi="Arial" w:cs="Arial"/>
          <w:i/>
          <w:iCs/>
          <w:sz w:val="18"/>
          <w:szCs w:val="18"/>
        </w:rPr>
        <w:t>*** T</w:t>
      </w:r>
      <w:r w:rsidR="00F301F4" w:rsidRPr="00051CE8">
        <w:rPr>
          <w:rFonts w:ascii="Arial" w:hAnsi="Arial" w:cs="Arial"/>
          <w:i/>
          <w:iCs/>
          <w:sz w:val="18"/>
          <w:szCs w:val="18"/>
        </w:rPr>
        <w:t>í</w:t>
      </w:r>
      <w:r w:rsidRPr="00051CE8">
        <w:rPr>
          <w:rFonts w:ascii="Arial" w:hAnsi="Arial" w:cs="Arial"/>
          <w:i/>
          <w:iCs/>
          <w:sz w:val="18"/>
          <w:szCs w:val="18"/>
        </w:rPr>
        <w:t>tulo Preliminar, Artículo 5.j</w:t>
      </w:r>
    </w:p>
    <w:p w14:paraId="57E7787B" w14:textId="77777777" w:rsidR="00AE6B78" w:rsidRDefault="00AE6B78" w:rsidP="00DD7F1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i/>
          <w:iCs/>
          <w:szCs w:val="22"/>
        </w:rPr>
      </w:pPr>
    </w:p>
    <w:p w14:paraId="67F17B8C" w14:textId="683EEECA" w:rsidR="00252FD1" w:rsidRPr="00AF4BA2" w:rsidRDefault="00252FD1" w:rsidP="00252FD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Cs w:val="22"/>
        </w:rPr>
      </w:pPr>
      <w:r w:rsidRPr="00AF4BA2">
        <w:rPr>
          <w:rFonts w:ascii="Arial" w:hAnsi="Arial" w:cs="Arial"/>
          <w:b/>
          <w:bCs/>
          <w:szCs w:val="22"/>
        </w:rPr>
        <w:t>INFORMACIÓN SOBRE EL PROYECTO TICHE</w:t>
      </w:r>
    </w:p>
    <w:p w14:paraId="361D899E" w14:textId="77777777" w:rsidR="00252FD1" w:rsidRDefault="00252FD1" w:rsidP="00252FD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6CD6B841" w14:textId="77777777" w:rsidR="004D4384" w:rsidRPr="00C84135" w:rsidRDefault="004D4384" w:rsidP="004D4384">
      <w:pPr>
        <w:pStyle w:val="Textosinformato"/>
        <w:numPr>
          <w:ilvl w:val="0"/>
          <w:numId w:val="4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Fecha de concesión del proyecto: 30 de mayo de 2023.</w:t>
      </w:r>
    </w:p>
    <w:p w14:paraId="7672FD9F" w14:textId="3E23E183" w:rsidR="00400D3C" w:rsidRDefault="00252FD1" w:rsidP="00252FD1">
      <w:pPr>
        <w:pStyle w:val="Textosinformato"/>
        <w:numPr>
          <w:ilvl w:val="0"/>
          <w:numId w:val="4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Fecha de comienzo del proyecto</w:t>
      </w:r>
      <w:r w:rsidR="00400D3C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>1 de diciembre de 2023</w:t>
      </w:r>
      <w:r w:rsidR="00400D3C">
        <w:rPr>
          <w:rFonts w:ascii="Arial" w:hAnsi="Arial" w:cs="Arial"/>
          <w:szCs w:val="22"/>
        </w:rPr>
        <w:t>.</w:t>
      </w:r>
    </w:p>
    <w:p w14:paraId="6683C8C7" w14:textId="6174E66C" w:rsidR="00252FD1" w:rsidRDefault="00252FD1" w:rsidP="00252FD1">
      <w:pPr>
        <w:pStyle w:val="Textosinformato"/>
        <w:numPr>
          <w:ilvl w:val="0"/>
          <w:numId w:val="4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Objetivo del proyecto: Desarrollar una </w:t>
      </w:r>
      <w:r w:rsidRPr="00060CF7">
        <w:rPr>
          <w:rFonts w:ascii="Arial" w:hAnsi="Arial" w:cs="Arial"/>
          <w:szCs w:val="22"/>
        </w:rPr>
        <w:t>multiplataforma para detectar y caracterizar artefactos explosivos improvisados y minas terrestres ocultas en entornos complejos, utilizando una combinación de sensores avanzados, fusión de información de esos sensores y sistemas terrestres y aéreos no tripulados para ampliar las capacidades de detección. La solución desarrollada mejorará el estado de la técnica en apoyo de las operaciones militares y el salvamento de vidas humanas</w:t>
      </w:r>
      <w:r w:rsidR="001C2B57">
        <w:rPr>
          <w:rFonts w:ascii="Arial" w:hAnsi="Arial" w:cs="Arial"/>
          <w:szCs w:val="22"/>
        </w:rPr>
        <w:t>.</w:t>
      </w:r>
    </w:p>
    <w:p w14:paraId="17616761" w14:textId="535B51A2" w:rsidR="00AB6A33" w:rsidRPr="00AB6A33" w:rsidRDefault="00AB6A33" w:rsidP="00AB6A33">
      <w:pPr>
        <w:pStyle w:val="Textosinformato"/>
        <w:numPr>
          <w:ilvl w:val="0"/>
          <w:numId w:val="4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 w:rsidRPr="00572D6B">
        <w:rPr>
          <w:rFonts w:ascii="Arial" w:hAnsi="Arial" w:cs="Arial"/>
          <w:szCs w:val="22"/>
        </w:rPr>
        <w:lastRenderedPageBreak/>
        <w:t xml:space="preserve">El grupo de investigación de la Universidad de Oviedo no tiene ningún tipo de relación contractual con esa empresa: no es un contrato, es un proyecto </w:t>
      </w:r>
      <w:r>
        <w:rPr>
          <w:rFonts w:ascii="Arial" w:hAnsi="Arial" w:cs="Arial"/>
          <w:szCs w:val="22"/>
        </w:rPr>
        <w:t xml:space="preserve">de investigación </w:t>
      </w:r>
      <w:r w:rsidRPr="00572D6B">
        <w:rPr>
          <w:rFonts w:ascii="Arial" w:hAnsi="Arial" w:cs="Arial"/>
          <w:szCs w:val="22"/>
        </w:rPr>
        <w:t xml:space="preserve">financiado por la Comisión Europea, obtenido en concurrencia competitiva y </w:t>
      </w:r>
      <w:r>
        <w:rPr>
          <w:rFonts w:ascii="Arial" w:hAnsi="Arial" w:cs="Arial"/>
          <w:szCs w:val="22"/>
        </w:rPr>
        <w:t>participado por doce instituciones de contrastada reputación</w:t>
      </w:r>
      <w:r w:rsidRPr="00572D6B">
        <w:rPr>
          <w:rFonts w:ascii="Arial" w:hAnsi="Arial" w:cs="Arial"/>
          <w:szCs w:val="22"/>
        </w:rPr>
        <w:t xml:space="preserve">. </w:t>
      </w:r>
    </w:p>
    <w:p w14:paraId="68BA661D" w14:textId="337C8390" w:rsidR="00252FD1" w:rsidRDefault="00252FD1" w:rsidP="00252FD1">
      <w:pPr>
        <w:pStyle w:val="Textosinformato"/>
        <w:numPr>
          <w:ilvl w:val="0"/>
          <w:numId w:val="4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Se trata de un proyecto europeo otorgado por la Comisión Europea, dentro de las acciones EDF </w:t>
      </w:r>
      <w:proofErr w:type="spellStart"/>
      <w:r>
        <w:rPr>
          <w:rFonts w:ascii="Arial" w:hAnsi="Arial" w:cs="Arial"/>
          <w:szCs w:val="22"/>
        </w:rPr>
        <w:t>Lump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gramStart"/>
      <w:r>
        <w:rPr>
          <w:rFonts w:ascii="Arial" w:hAnsi="Arial" w:cs="Arial"/>
          <w:szCs w:val="22"/>
        </w:rPr>
        <w:t>Sum</w:t>
      </w:r>
      <w:proofErr w:type="gram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Grants</w:t>
      </w:r>
      <w:proofErr w:type="spellEnd"/>
      <w:r w:rsidR="001C2B57">
        <w:rPr>
          <w:rFonts w:ascii="Arial" w:hAnsi="Arial" w:cs="Arial"/>
          <w:szCs w:val="22"/>
        </w:rPr>
        <w:t>.</w:t>
      </w:r>
    </w:p>
    <w:p w14:paraId="51EC4EFC" w14:textId="4ACFFB09" w:rsidR="00252FD1" w:rsidRDefault="00252FD1" w:rsidP="00252FD1">
      <w:pPr>
        <w:pStyle w:val="Textosinformato"/>
        <w:numPr>
          <w:ilvl w:val="0"/>
          <w:numId w:val="4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 w:rsidRPr="00474EE3">
        <w:rPr>
          <w:rFonts w:ascii="Arial" w:hAnsi="Arial" w:cs="Arial"/>
          <w:szCs w:val="22"/>
        </w:rPr>
        <w:t>Para optar a este proyecto el grupo de investigación de la Universidad de Oviedo partic</w:t>
      </w:r>
      <w:r>
        <w:rPr>
          <w:rFonts w:ascii="Arial" w:hAnsi="Arial" w:cs="Arial"/>
          <w:szCs w:val="22"/>
        </w:rPr>
        <w:t>i</w:t>
      </w:r>
      <w:r w:rsidRPr="00474EE3">
        <w:rPr>
          <w:rFonts w:ascii="Arial" w:hAnsi="Arial" w:cs="Arial"/>
          <w:szCs w:val="22"/>
        </w:rPr>
        <w:t>pa en un consorcio liderado por RINA</w:t>
      </w:r>
      <w:r>
        <w:rPr>
          <w:rFonts w:ascii="Arial" w:hAnsi="Arial" w:cs="Arial"/>
          <w:szCs w:val="22"/>
        </w:rPr>
        <w:t xml:space="preserve"> </w:t>
      </w:r>
      <w:r w:rsidRPr="00474EE3">
        <w:rPr>
          <w:rFonts w:ascii="Arial" w:hAnsi="Arial" w:cs="Arial"/>
          <w:szCs w:val="22"/>
        </w:rPr>
        <w:t xml:space="preserve">CONSULTING </w:t>
      </w:r>
      <w:r>
        <w:rPr>
          <w:rFonts w:ascii="Arial" w:hAnsi="Arial" w:cs="Arial"/>
          <w:szCs w:val="22"/>
        </w:rPr>
        <w:t xml:space="preserve">– </w:t>
      </w:r>
      <w:r w:rsidRPr="00474EE3">
        <w:rPr>
          <w:rFonts w:ascii="Arial" w:hAnsi="Arial" w:cs="Arial"/>
          <w:szCs w:val="22"/>
        </w:rPr>
        <w:t>CENTRO</w:t>
      </w:r>
      <w:r>
        <w:rPr>
          <w:rFonts w:ascii="Arial" w:hAnsi="Arial" w:cs="Arial"/>
          <w:szCs w:val="22"/>
        </w:rPr>
        <w:t xml:space="preserve"> </w:t>
      </w:r>
      <w:r w:rsidRPr="00474EE3">
        <w:rPr>
          <w:rFonts w:ascii="Arial" w:hAnsi="Arial" w:cs="Arial"/>
          <w:szCs w:val="22"/>
        </w:rPr>
        <w:t>SVILUPPO</w:t>
      </w:r>
      <w:r>
        <w:rPr>
          <w:rFonts w:ascii="Arial" w:hAnsi="Arial" w:cs="Arial"/>
          <w:szCs w:val="22"/>
        </w:rPr>
        <w:t xml:space="preserve"> </w:t>
      </w:r>
      <w:r w:rsidRPr="00474EE3">
        <w:rPr>
          <w:rFonts w:ascii="Arial" w:hAnsi="Arial" w:cs="Arial"/>
          <w:szCs w:val="22"/>
        </w:rPr>
        <w:t>MATERIALI SPA</w:t>
      </w:r>
      <w:r w:rsidR="001C2B57">
        <w:rPr>
          <w:rFonts w:ascii="Arial" w:hAnsi="Arial" w:cs="Arial"/>
          <w:szCs w:val="22"/>
        </w:rPr>
        <w:t>.</w:t>
      </w:r>
    </w:p>
    <w:p w14:paraId="719EFB53" w14:textId="77777777" w:rsidR="00252FD1" w:rsidRPr="00197DA5" w:rsidRDefault="00252FD1" w:rsidP="00252FD1">
      <w:pPr>
        <w:pStyle w:val="Textosinformato"/>
        <w:numPr>
          <w:ilvl w:val="0"/>
          <w:numId w:val="4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 w:rsidRPr="00856B39">
        <w:rPr>
          <w:rFonts w:ascii="Arial" w:hAnsi="Arial" w:cs="Arial"/>
          <w:szCs w:val="22"/>
        </w:rPr>
        <w:t>Ese consorcio cuenta con la participación de un total de doce empresas o instituciones</w:t>
      </w:r>
      <w:r>
        <w:rPr>
          <w:rFonts w:ascii="Arial" w:hAnsi="Arial" w:cs="Arial"/>
          <w:szCs w:val="22"/>
        </w:rPr>
        <w:t xml:space="preserve"> de </w:t>
      </w:r>
      <w:r w:rsidRPr="00197DA5">
        <w:rPr>
          <w:rFonts w:ascii="Arial" w:hAnsi="Arial" w:cs="Arial"/>
          <w:szCs w:val="22"/>
        </w:rPr>
        <w:t xml:space="preserve">Italia, Chipre, Grecia, Alemania y España, entre las que destacan </w:t>
      </w:r>
      <w:proofErr w:type="spellStart"/>
      <w:r w:rsidRPr="00197DA5">
        <w:rPr>
          <w:rFonts w:ascii="Arial" w:hAnsi="Arial" w:cs="Arial"/>
          <w:szCs w:val="22"/>
        </w:rPr>
        <w:t>Consiglio</w:t>
      </w:r>
      <w:proofErr w:type="spellEnd"/>
      <w:r w:rsidRPr="00197DA5">
        <w:rPr>
          <w:rFonts w:ascii="Arial" w:hAnsi="Arial" w:cs="Arial"/>
          <w:szCs w:val="22"/>
        </w:rPr>
        <w:t xml:space="preserve"> </w:t>
      </w:r>
      <w:proofErr w:type="spellStart"/>
      <w:r w:rsidRPr="00197DA5">
        <w:rPr>
          <w:rFonts w:ascii="Arial" w:hAnsi="Arial" w:cs="Arial"/>
          <w:szCs w:val="22"/>
        </w:rPr>
        <w:t>Nazionale</w:t>
      </w:r>
      <w:proofErr w:type="spellEnd"/>
      <w:r w:rsidRPr="00197DA5">
        <w:rPr>
          <w:rFonts w:ascii="Arial" w:hAnsi="Arial" w:cs="Arial"/>
          <w:szCs w:val="22"/>
        </w:rPr>
        <w:t xml:space="preserve"> </w:t>
      </w:r>
      <w:proofErr w:type="spellStart"/>
      <w:r w:rsidRPr="00197DA5">
        <w:rPr>
          <w:rFonts w:ascii="Arial" w:hAnsi="Arial" w:cs="Arial"/>
          <w:szCs w:val="22"/>
        </w:rPr>
        <w:t>delle</w:t>
      </w:r>
      <w:proofErr w:type="spellEnd"/>
      <w:r w:rsidRPr="00197DA5">
        <w:rPr>
          <w:rFonts w:ascii="Arial" w:hAnsi="Arial" w:cs="Arial"/>
          <w:szCs w:val="22"/>
        </w:rPr>
        <w:t xml:space="preserve"> </w:t>
      </w:r>
      <w:proofErr w:type="spellStart"/>
      <w:r w:rsidRPr="00197DA5">
        <w:rPr>
          <w:rFonts w:ascii="Arial" w:hAnsi="Arial" w:cs="Arial"/>
          <w:szCs w:val="22"/>
        </w:rPr>
        <w:t>Ricerche</w:t>
      </w:r>
      <w:proofErr w:type="spellEnd"/>
      <w:r w:rsidRPr="00197DA5">
        <w:rPr>
          <w:rFonts w:ascii="Arial" w:hAnsi="Arial" w:cs="Arial"/>
          <w:szCs w:val="22"/>
        </w:rPr>
        <w:t xml:space="preserve"> italiano o </w:t>
      </w:r>
      <w:proofErr w:type="spellStart"/>
      <w:r w:rsidRPr="00197DA5">
        <w:rPr>
          <w:rFonts w:ascii="Arial" w:hAnsi="Arial" w:cs="Arial"/>
          <w:szCs w:val="22"/>
        </w:rPr>
        <w:t>Deutsches</w:t>
      </w:r>
      <w:proofErr w:type="spellEnd"/>
      <w:r w:rsidRPr="00197DA5">
        <w:rPr>
          <w:rFonts w:ascii="Arial" w:hAnsi="Arial" w:cs="Arial"/>
          <w:szCs w:val="22"/>
        </w:rPr>
        <w:t xml:space="preserve"> </w:t>
      </w:r>
      <w:proofErr w:type="spellStart"/>
      <w:r w:rsidRPr="00197DA5">
        <w:rPr>
          <w:rFonts w:ascii="Arial" w:hAnsi="Arial" w:cs="Arial"/>
          <w:szCs w:val="22"/>
        </w:rPr>
        <w:t>Zentrum</w:t>
      </w:r>
      <w:proofErr w:type="spellEnd"/>
      <w:r w:rsidRPr="00197DA5">
        <w:rPr>
          <w:rFonts w:ascii="Arial" w:hAnsi="Arial" w:cs="Arial"/>
          <w:szCs w:val="22"/>
        </w:rPr>
        <w:t xml:space="preserve"> </w:t>
      </w:r>
      <w:proofErr w:type="spellStart"/>
      <w:r w:rsidRPr="00197DA5">
        <w:rPr>
          <w:rFonts w:ascii="Arial" w:hAnsi="Arial" w:cs="Arial"/>
          <w:szCs w:val="22"/>
        </w:rPr>
        <w:t>für</w:t>
      </w:r>
      <w:proofErr w:type="spellEnd"/>
      <w:r w:rsidRPr="00197DA5">
        <w:rPr>
          <w:rFonts w:ascii="Arial" w:hAnsi="Arial" w:cs="Arial"/>
          <w:szCs w:val="22"/>
        </w:rPr>
        <w:t xml:space="preserve"> </w:t>
      </w:r>
      <w:proofErr w:type="spellStart"/>
      <w:r w:rsidRPr="00197DA5">
        <w:rPr>
          <w:rFonts w:ascii="Arial" w:hAnsi="Arial" w:cs="Arial"/>
          <w:szCs w:val="22"/>
        </w:rPr>
        <w:t>Luft</w:t>
      </w:r>
      <w:proofErr w:type="spellEnd"/>
      <w:r w:rsidRPr="00197DA5">
        <w:rPr>
          <w:rFonts w:ascii="Arial" w:hAnsi="Arial" w:cs="Arial"/>
          <w:szCs w:val="22"/>
        </w:rPr>
        <w:t xml:space="preserve">- </w:t>
      </w:r>
      <w:proofErr w:type="spellStart"/>
      <w:r w:rsidRPr="00197DA5">
        <w:rPr>
          <w:rFonts w:ascii="Arial" w:hAnsi="Arial" w:cs="Arial"/>
          <w:szCs w:val="22"/>
        </w:rPr>
        <w:t>und</w:t>
      </w:r>
      <w:proofErr w:type="spellEnd"/>
      <w:r w:rsidRPr="00197DA5">
        <w:rPr>
          <w:rFonts w:ascii="Arial" w:hAnsi="Arial" w:cs="Arial"/>
          <w:szCs w:val="22"/>
        </w:rPr>
        <w:t xml:space="preserve"> </w:t>
      </w:r>
      <w:proofErr w:type="spellStart"/>
      <w:r w:rsidRPr="00197DA5">
        <w:rPr>
          <w:rFonts w:ascii="Arial" w:hAnsi="Arial" w:cs="Arial"/>
          <w:szCs w:val="22"/>
        </w:rPr>
        <w:t>Raumfahrt</w:t>
      </w:r>
      <w:proofErr w:type="spellEnd"/>
      <w:r w:rsidRPr="00197DA5">
        <w:rPr>
          <w:rFonts w:ascii="Arial" w:hAnsi="Arial" w:cs="Arial"/>
          <w:szCs w:val="22"/>
        </w:rPr>
        <w:t xml:space="preserve"> </w:t>
      </w:r>
      <w:proofErr w:type="spellStart"/>
      <w:r w:rsidRPr="00197DA5">
        <w:rPr>
          <w:rFonts w:ascii="Arial" w:hAnsi="Arial" w:cs="Arial"/>
          <w:szCs w:val="22"/>
        </w:rPr>
        <w:t>e.V</w:t>
      </w:r>
      <w:proofErr w:type="spellEnd"/>
      <w:r w:rsidRPr="00197DA5">
        <w:rPr>
          <w:rFonts w:ascii="Arial" w:hAnsi="Arial" w:cs="Arial"/>
          <w:szCs w:val="22"/>
        </w:rPr>
        <w:t xml:space="preserve">. alemán. </w:t>
      </w:r>
    </w:p>
    <w:p w14:paraId="7B1CA0ED" w14:textId="105DE2F1" w:rsidR="00252FD1" w:rsidRPr="00856B39" w:rsidRDefault="00252FD1" w:rsidP="00252FD1">
      <w:pPr>
        <w:pStyle w:val="Textosinformato"/>
        <w:numPr>
          <w:ilvl w:val="0"/>
          <w:numId w:val="4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Durante el </w:t>
      </w:r>
      <w:r w:rsidRPr="00856B39">
        <w:rPr>
          <w:rFonts w:ascii="Arial" w:hAnsi="Arial" w:cs="Arial"/>
          <w:szCs w:val="22"/>
        </w:rPr>
        <w:t xml:space="preserve">proceso de resolución de la </w:t>
      </w:r>
      <w:r w:rsidR="003307DC">
        <w:rPr>
          <w:rFonts w:ascii="Arial" w:hAnsi="Arial" w:cs="Arial"/>
          <w:szCs w:val="22"/>
        </w:rPr>
        <w:t>convocatoria pública</w:t>
      </w:r>
      <w:r w:rsidRPr="00856B39">
        <w:rPr>
          <w:rFonts w:ascii="Arial" w:hAnsi="Arial" w:cs="Arial"/>
          <w:szCs w:val="22"/>
        </w:rPr>
        <w:t xml:space="preserve">, una de las empresas, la griega </w:t>
      </w:r>
      <w:proofErr w:type="spellStart"/>
      <w:r w:rsidRPr="00856B39">
        <w:rPr>
          <w:rFonts w:ascii="Arial" w:hAnsi="Arial" w:cs="Arial"/>
          <w:szCs w:val="22"/>
        </w:rPr>
        <w:t>Intracom</w:t>
      </w:r>
      <w:proofErr w:type="spellEnd"/>
      <w:r>
        <w:rPr>
          <w:rFonts w:ascii="Arial" w:hAnsi="Arial" w:cs="Arial"/>
          <w:szCs w:val="22"/>
        </w:rPr>
        <w:t xml:space="preserve"> Defense AE </w:t>
      </w:r>
      <w:r w:rsidRPr="00856B39">
        <w:rPr>
          <w:rFonts w:ascii="Arial" w:hAnsi="Arial" w:cs="Arial"/>
          <w:szCs w:val="22"/>
        </w:rPr>
        <w:t xml:space="preserve">es adquirida por Israel </w:t>
      </w:r>
      <w:proofErr w:type="spellStart"/>
      <w:r w:rsidRPr="00856B39">
        <w:rPr>
          <w:rFonts w:ascii="Arial" w:hAnsi="Arial" w:cs="Arial"/>
          <w:szCs w:val="22"/>
        </w:rPr>
        <w:t>Aerospace</w:t>
      </w:r>
      <w:proofErr w:type="spellEnd"/>
      <w:r w:rsidRPr="00856B39">
        <w:rPr>
          <w:rFonts w:ascii="Arial" w:hAnsi="Arial" w:cs="Arial"/>
          <w:szCs w:val="22"/>
        </w:rPr>
        <w:t xml:space="preserve"> Industries. Esa empresa israelí en ningún caso estaba en el consorcio </w:t>
      </w:r>
      <w:r w:rsidR="003307DC">
        <w:rPr>
          <w:rFonts w:ascii="Arial" w:hAnsi="Arial" w:cs="Arial"/>
          <w:szCs w:val="22"/>
        </w:rPr>
        <w:t xml:space="preserve">y petición </w:t>
      </w:r>
      <w:r w:rsidRPr="00856B39">
        <w:rPr>
          <w:rFonts w:ascii="Arial" w:hAnsi="Arial" w:cs="Arial"/>
          <w:szCs w:val="22"/>
        </w:rPr>
        <w:t xml:space="preserve">inicial que solicita la ayuda y en el que participa la Universidad de Oviedo. </w:t>
      </w:r>
    </w:p>
    <w:p w14:paraId="14569505" w14:textId="043D67C0" w:rsidR="00252FD1" w:rsidRDefault="00252FD1" w:rsidP="00252FD1">
      <w:pPr>
        <w:pStyle w:val="Textosinformato"/>
        <w:numPr>
          <w:ilvl w:val="0"/>
          <w:numId w:val="4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La empresa griega </w:t>
      </w:r>
      <w:proofErr w:type="spellStart"/>
      <w:r>
        <w:rPr>
          <w:rFonts w:ascii="Arial" w:hAnsi="Arial" w:cs="Arial"/>
          <w:szCs w:val="22"/>
        </w:rPr>
        <w:t>Intracom</w:t>
      </w:r>
      <w:proofErr w:type="spellEnd"/>
      <w:r>
        <w:rPr>
          <w:rFonts w:ascii="Arial" w:hAnsi="Arial" w:cs="Arial"/>
          <w:szCs w:val="22"/>
        </w:rPr>
        <w:t xml:space="preserve"> Defense AE, según figura en su web, sigue siendo una compañía griega que se rigen por las obligaciones y regulaciones griegas, europeas </w:t>
      </w:r>
      <w:r w:rsidR="003307DC">
        <w:rPr>
          <w:rFonts w:ascii="Arial" w:hAnsi="Arial" w:cs="Arial"/>
          <w:szCs w:val="22"/>
        </w:rPr>
        <w:t>y</w:t>
      </w:r>
      <w:r>
        <w:rPr>
          <w:rFonts w:ascii="Arial" w:hAnsi="Arial" w:cs="Arial"/>
          <w:szCs w:val="22"/>
        </w:rPr>
        <w:t xml:space="preserve"> de la OTAN. </w:t>
      </w:r>
    </w:p>
    <w:p w14:paraId="665361E0" w14:textId="77777777" w:rsidR="00DE06E8" w:rsidRDefault="00DE06E8" w:rsidP="00DE06E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</w:p>
    <w:p w14:paraId="0C5B037D" w14:textId="305920FD" w:rsidR="00DE06E8" w:rsidRDefault="00DE06E8" w:rsidP="00DE06E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ACCIONES A DESARROLLAR</w:t>
      </w:r>
      <w:proofErr w:type="gramEnd"/>
      <w:r>
        <w:rPr>
          <w:rFonts w:ascii="Arial" w:hAnsi="Arial" w:cs="Arial"/>
          <w:b/>
        </w:rPr>
        <w:t xml:space="preserve"> SOBRE ESTA CUESTIÓN</w:t>
      </w:r>
    </w:p>
    <w:p w14:paraId="1AA18B22" w14:textId="77777777" w:rsidR="00DE06E8" w:rsidRDefault="00DE06E8" w:rsidP="00DE06E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</w:p>
    <w:p w14:paraId="42635E16" w14:textId="2621980B" w:rsidR="00DE06E8" w:rsidRPr="00AB6A33" w:rsidRDefault="00DE06E8" w:rsidP="00AB6A33">
      <w:pPr>
        <w:pStyle w:val="Textosinformato"/>
        <w:numPr>
          <w:ilvl w:val="0"/>
          <w:numId w:val="4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 w:rsidRPr="00AB6A33">
        <w:rPr>
          <w:rFonts w:ascii="Arial" w:hAnsi="Arial" w:cs="Arial"/>
          <w:szCs w:val="22"/>
        </w:rPr>
        <w:t xml:space="preserve">A pesar de la información divulgada en su web por la empresa </w:t>
      </w:r>
      <w:proofErr w:type="spellStart"/>
      <w:r w:rsidRPr="00AB6A33">
        <w:rPr>
          <w:rFonts w:ascii="Arial" w:hAnsi="Arial" w:cs="Arial"/>
          <w:szCs w:val="22"/>
        </w:rPr>
        <w:t>Intracom</w:t>
      </w:r>
      <w:proofErr w:type="spellEnd"/>
      <w:r w:rsidRPr="00AB6A33">
        <w:rPr>
          <w:rFonts w:ascii="Arial" w:hAnsi="Arial" w:cs="Arial"/>
          <w:szCs w:val="22"/>
        </w:rPr>
        <w:t xml:space="preserve"> Defense, relativa a su propiedad y régimen jurídico, la Universidad de Oviedo manifiesta su preocupación por el hecho de que dicha empresa esté participada por una industria aeroespacial israelí</w:t>
      </w:r>
      <w:r w:rsidR="00051CE8">
        <w:rPr>
          <w:rFonts w:ascii="Arial" w:hAnsi="Arial" w:cs="Arial"/>
          <w:szCs w:val="22"/>
        </w:rPr>
        <w:t>.</w:t>
      </w:r>
    </w:p>
    <w:p w14:paraId="791D3773" w14:textId="3385913D" w:rsidR="00DE06E8" w:rsidRPr="00AB6A33" w:rsidRDefault="00DE06E8" w:rsidP="00AB6A33">
      <w:pPr>
        <w:pStyle w:val="Textosinformato"/>
        <w:numPr>
          <w:ilvl w:val="0"/>
          <w:numId w:val="4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 w:rsidRPr="00AB6A33">
        <w:rPr>
          <w:rFonts w:ascii="Arial" w:hAnsi="Arial" w:cs="Arial"/>
          <w:szCs w:val="22"/>
        </w:rPr>
        <w:t>Por ello, la Universidad de Oviedo</w:t>
      </w:r>
      <w:r w:rsidR="00AB6A33" w:rsidRPr="00AB6A33">
        <w:rPr>
          <w:rFonts w:ascii="Arial" w:hAnsi="Arial" w:cs="Arial"/>
          <w:szCs w:val="22"/>
        </w:rPr>
        <w:t xml:space="preserve">, siguiendo sus </w:t>
      </w:r>
      <w:proofErr w:type="gramStart"/>
      <w:r w:rsidR="00AB6A33" w:rsidRPr="00AB6A33">
        <w:rPr>
          <w:rFonts w:ascii="Arial" w:hAnsi="Arial" w:cs="Arial"/>
          <w:szCs w:val="22"/>
        </w:rPr>
        <w:t>procedimiento internos</w:t>
      </w:r>
      <w:proofErr w:type="gramEnd"/>
      <w:r w:rsidR="00AB6A33" w:rsidRPr="00AB6A33">
        <w:rPr>
          <w:rFonts w:ascii="Arial" w:hAnsi="Arial" w:cs="Arial"/>
          <w:szCs w:val="22"/>
        </w:rPr>
        <w:t>,</w:t>
      </w:r>
      <w:r w:rsidRPr="00AB6A33">
        <w:rPr>
          <w:rFonts w:ascii="Arial" w:hAnsi="Arial" w:cs="Arial"/>
          <w:szCs w:val="22"/>
        </w:rPr>
        <w:t xml:space="preserve"> va a trasladar esta cuestión al Comité de Ética en la Investigación, cumpliendo con las obligaciones de transparencia institucional en el marco de la legalidad vigente</w:t>
      </w:r>
      <w:r w:rsidR="00051CE8">
        <w:rPr>
          <w:rFonts w:ascii="Arial" w:hAnsi="Arial" w:cs="Arial"/>
          <w:szCs w:val="22"/>
        </w:rPr>
        <w:t>.</w:t>
      </w:r>
    </w:p>
    <w:p w14:paraId="56498ED1" w14:textId="77777777" w:rsidR="006B7999" w:rsidRPr="004B121D" w:rsidRDefault="006B7999" w:rsidP="006B7999">
      <w:pPr>
        <w:pStyle w:val="Prrafodelista"/>
        <w:ind w:left="1211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556"/>
        <w:gridCol w:w="28"/>
        <w:gridCol w:w="1443"/>
        <w:gridCol w:w="572"/>
        <w:gridCol w:w="2692"/>
        <w:gridCol w:w="556"/>
      </w:tblGrid>
      <w:tr w:rsidR="006B7999" w:rsidRPr="00671C29" w14:paraId="72E5E566" w14:textId="77777777" w:rsidTr="00D510DE">
        <w:trPr>
          <w:jc w:val="center"/>
        </w:trPr>
        <w:tc>
          <w:tcPr>
            <w:tcW w:w="3218" w:type="dxa"/>
            <w:gridSpan w:val="2"/>
          </w:tcPr>
          <w:p w14:paraId="08662E89" w14:textId="77777777" w:rsidR="006B7999" w:rsidRPr="006B7999" w:rsidRDefault="006B7999" w:rsidP="006B7999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B799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5"/>
          </w:tcPr>
          <w:p w14:paraId="5313EF25" w14:textId="77777777" w:rsidR="006B7999" w:rsidRDefault="00C41D60" w:rsidP="00D510DE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</w:rPr>
            </w:pPr>
            <w:hyperlink r:id="rId8" w:history="1">
              <w:r w:rsidR="006B7999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6B7999"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ECA532E" w14:textId="77777777" w:rsidR="006B7999" w:rsidRPr="00671C29" w:rsidRDefault="006B7999" w:rsidP="00D510DE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7999" w:rsidRPr="00671C29" w14:paraId="48761CAC" w14:textId="77777777" w:rsidTr="00D510DE">
        <w:trPr>
          <w:gridAfter w:val="1"/>
          <w:wAfter w:w="556" w:type="dxa"/>
          <w:jc w:val="center"/>
        </w:trPr>
        <w:tc>
          <w:tcPr>
            <w:tcW w:w="2662" w:type="dxa"/>
          </w:tcPr>
          <w:p w14:paraId="789E6426" w14:textId="77777777" w:rsidR="006B7999" w:rsidRPr="00671C29" w:rsidRDefault="00C41D60" w:rsidP="00D510DE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9" w:history="1">
              <w:proofErr w:type="spellStart"/>
              <w:r w:rsidR="006B7999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  <w:gridSpan w:val="2"/>
          </w:tcPr>
          <w:p w14:paraId="6F750DCC" w14:textId="77777777" w:rsidR="006B7999" w:rsidRPr="00671C29" w:rsidRDefault="006B7999" w:rsidP="00D510DE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1149CBEB" wp14:editId="5720B35D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89F3F05" w14:textId="77777777" w:rsidR="006B7999" w:rsidRPr="00671C29" w:rsidRDefault="00C41D60" w:rsidP="00D510DE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1" w:history="1">
              <w:proofErr w:type="spellStart"/>
              <w:r w:rsidR="006B7999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1041A306" w14:textId="77777777" w:rsidR="006B7999" w:rsidRPr="00671C29" w:rsidRDefault="006B7999" w:rsidP="00D510DE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1C8DCB15" wp14:editId="06B4A55F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117C890" w14:textId="77777777" w:rsidR="006B7999" w:rsidRPr="00671C29" w:rsidRDefault="00C41D60" w:rsidP="00D510DE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3" w:history="1">
              <w:r w:rsidR="006B7999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6B7999" w:rsidRPr="00671C29" w14:paraId="1BAB2F7F" w14:textId="77777777" w:rsidTr="00D510DE">
        <w:trPr>
          <w:gridAfter w:val="1"/>
          <w:wAfter w:w="556" w:type="dxa"/>
          <w:jc w:val="center"/>
        </w:trPr>
        <w:tc>
          <w:tcPr>
            <w:tcW w:w="2662" w:type="dxa"/>
          </w:tcPr>
          <w:p w14:paraId="7636BC96" w14:textId="77777777" w:rsidR="006B7999" w:rsidRPr="00671C29" w:rsidRDefault="00C41D60" w:rsidP="00D510DE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proofErr w:type="spellStart"/>
              <w:r w:rsidR="006B7999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  <w:gridSpan w:val="2"/>
          </w:tcPr>
          <w:p w14:paraId="2CEDB8FC" w14:textId="77777777" w:rsidR="006B7999" w:rsidRPr="00671C29" w:rsidRDefault="006B7999" w:rsidP="00D510DE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B38DE97" wp14:editId="2FC01FB9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36DE6401" w14:textId="77777777" w:rsidR="006B7999" w:rsidRPr="00671C29" w:rsidRDefault="00C41D60" w:rsidP="00D510DE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proofErr w:type="spellStart"/>
              <w:r w:rsidR="006B7999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</w:tcPr>
          <w:p w14:paraId="0CAF46A5" w14:textId="77777777" w:rsidR="006B7999" w:rsidRPr="00671C29" w:rsidRDefault="006B7999" w:rsidP="00D510DE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88DC004" wp14:editId="710C420D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3B35D7F9" w14:textId="77777777" w:rsidR="006B7999" w:rsidRPr="00671C29" w:rsidRDefault="00C41D60" w:rsidP="00D510DE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proofErr w:type="spellStart"/>
              <w:r w:rsidR="006B7999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</w:tr>
    </w:tbl>
    <w:p w14:paraId="0B4476C1" w14:textId="37711602" w:rsidR="00D64FBC" w:rsidRDefault="00D64FBC" w:rsidP="006B7999">
      <w:pPr>
        <w:pStyle w:val="Textosinformato"/>
        <w:spacing w:line="288" w:lineRule="auto"/>
        <w:ind w:right="709"/>
        <w:jc w:val="both"/>
        <w:rPr>
          <w:rFonts w:ascii="Arial" w:hAnsi="Arial" w:cs="Arial"/>
          <w:b/>
          <w:bCs/>
        </w:rPr>
      </w:pPr>
    </w:p>
    <w:sectPr w:rsidR="00D64FBC" w:rsidSect="005144FB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8329" w14:textId="77777777" w:rsidR="005144FB" w:rsidRDefault="005144FB" w:rsidP="00214D82">
      <w:pPr>
        <w:spacing w:after="0" w:line="240" w:lineRule="auto"/>
      </w:pPr>
      <w:r>
        <w:separator/>
      </w:r>
    </w:p>
  </w:endnote>
  <w:endnote w:type="continuationSeparator" w:id="0">
    <w:p w14:paraId="72ABF681" w14:textId="77777777" w:rsidR="005144FB" w:rsidRDefault="005144FB" w:rsidP="00214D82">
      <w:pPr>
        <w:spacing w:after="0" w:line="240" w:lineRule="auto"/>
      </w:pPr>
      <w:r>
        <w:continuationSeparator/>
      </w:r>
    </w:p>
  </w:endnote>
  <w:endnote w:type="continuationNotice" w:id="1">
    <w:p w14:paraId="47680371" w14:textId="77777777" w:rsidR="005144FB" w:rsidRDefault="005144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Plaza de Riego, </w:t>
          </w:r>
          <w:proofErr w:type="spellStart"/>
          <w:r w:rsidRPr="00FF2C22"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</w:t>
          </w:r>
          <w:proofErr w:type="gramStart"/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</w:t>
          </w:r>
          <w:proofErr w:type="gram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A8D2" w14:textId="77777777" w:rsidR="005144FB" w:rsidRDefault="005144FB" w:rsidP="00214D82">
      <w:pPr>
        <w:spacing w:after="0" w:line="240" w:lineRule="auto"/>
      </w:pPr>
      <w:r>
        <w:separator/>
      </w:r>
    </w:p>
  </w:footnote>
  <w:footnote w:type="continuationSeparator" w:id="0">
    <w:p w14:paraId="6E3863E6" w14:textId="77777777" w:rsidR="005144FB" w:rsidRDefault="005144FB" w:rsidP="00214D82">
      <w:pPr>
        <w:spacing w:after="0" w:line="240" w:lineRule="auto"/>
      </w:pPr>
      <w:r>
        <w:continuationSeparator/>
      </w:r>
    </w:p>
  </w:footnote>
  <w:footnote w:type="continuationNotice" w:id="1">
    <w:p w14:paraId="0F4F3B93" w14:textId="77777777" w:rsidR="005144FB" w:rsidRDefault="005144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8E92" w14:textId="1B24AE5B" w:rsidR="00064C0E" w:rsidRPr="00B738CD" w:rsidRDefault="003C581F" w:rsidP="00B738CD">
    <w:pPr>
      <w:pStyle w:val="Encabezado"/>
    </w:pPr>
    <w:r>
      <w:object w:dxaOrig="7589" w:dyaOrig="1329" w14:anchorId="4A4D86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5.5pt;height:94.5pt">
          <v:imagedata r:id="rId1" o:title=""/>
        </v:shape>
        <o:OLEObject Type="Embed" ProgID="Excel.Sheet.12" ShapeID="_x0000_i1025" DrawAspect="Content" ObjectID="_177262432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402B"/>
    <w:multiLevelType w:val="hybridMultilevel"/>
    <w:tmpl w:val="992A90EC"/>
    <w:lvl w:ilvl="0" w:tplc="48D8E37C">
      <w:start w:val="1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9816603"/>
    <w:multiLevelType w:val="hybridMultilevel"/>
    <w:tmpl w:val="0AF6C706"/>
    <w:lvl w:ilvl="0" w:tplc="4A0ADCD2">
      <w:start w:val="1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C5CDD"/>
    <w:multiLevelType w:val="hybridMultilevel"/>
    <w:tmpl w:val="C9FA1820"/>
    <w:lvl w:ilvl="0" w:tplc="65D2A0F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441026039">
    <w:abstractNumId w:val="2"/>
  </w:num>
  <w:num w:numId="2" w16cid:durableId="1993680292">
    <w:abstractNumId w:val="3"/>
  </w:num>
  <w:num w:numId="3" w16cid:durableId="1167213219">
    <w:abstractNumId w:val="0"/>
  </w:num>
  <w:num w:numId="4" w16cid:durableId="356200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708D"/>
    <w:rsid w:val="0002149C"/>
    <w:rsid w:val="000235CB"/>
    <w:rsid w:val="00034203"/>
    <w:rsid w:val="00051CE8"/>
    <w:rsid w:val="00053C6E"/>
    <w:rsid w:val="00053CCA"/>
    <w:rsid w:val="00054BC5"/>
    <w:rsid w:val="00060CF7"/>
    <w:rsid w:val="00061DCA"/>
    <w:rsid w:val="0006425F"/>
    <w:rsid w:val="00064C0E"/>
    <w:rsid w:val="00066227"/>
    <w:rsid w:val="00073CCD"/>
    <w:rsid w:val="00083ACF"/>
    <w:rsid w:val="00092B32"/>
    <w:rsid w:val="0009381C"/>
    <w:rsid w:val="000941FD"/>
    <w:rsid w:val="000A3B31"/>
    <w:rsid w:val="000A4006"/>
    <w:rsid w:val="000A769A"/>
    <w:rsid w:val="000C51FF"/>
    <w:rsid w:val="000E32AD"/>
    <w:rsid w:val="000F368C"/>
    <w:rsid w:val="000F6A44"/>
    <w:rsid w:val="00106090"/>
    <w:rsid w:val="001126D1"/>
    <w:rsid w:val="00115F9C"/>
    <w:rsid w:val="00125221"/>
    <w:rsid w:val="00134BC8"/>
    <w:rsid w:val="001531B9"/>
    <w:rsid w:val="00197DA5"/>
    <w:rsid w:val="001A1C57"/>
    <w:rsid w:val="001A6CF8"/>
    <w:rsid w:val="001C2B57"/>
    <w:rsid w:val="00202FE8"/>
    <w:rsid w:val="00210E93"/>
    <w:rsid w:val="00214D82"/>
    <w:rsid w:val="00216CB2"/>
    <w:rsid w:val="00232245"/>
    <w:rsid w:val="0023533F"/>
    <w:rsid w:val="002403E7"/>
    <w:rsid w:val="00243973"/>
    <w:rsid w:val="00252FD1"/>
    <w:rsid w:val="002662D1"/>
    <w:rsid w:val="00284201"/>
    <w:rsid w:val="00291AD8"/>
    <w:rsid w:val="002A27BC"/>
    <w:rsid w:val="002A617A"/>
    <w:rsid w:val="002B1904"/>
    <w:rsid w:val="002C66A5"/>
    <w:rsid w:val="002D6E81"/>
    <w:rsid w:val="002E066C"/>
    <w:rsid w:val="002F133C"/>
    <w:rsid w:val="00301DDE"/>
    <w:rsid w:val="003307DC"/>
    <w:rsid w:val="003367F8"/>
    <w:rsid w:val="00336828"/>
    <w:rsid w:val="00337E19"/>
    <w:rsid w:val="0036099A"/>
    <w:rsid w:val="00364AF1"/>
    <w:rsid w:val="00374FF2"/>
    <w:rsid w:val="003834C8"/>
    <w:rsid w:val="0039283A"/>
    <w:rsid w:val="003B24F5"/>
    <w:rsid w:val="003B350C"/>
    <w:rsid w:val="003C581F"/>
    <w:rsid w:val="003E49A9"/>
    <w:rsid w:val="003E5016"/>
    <w:rsid w:val="003E6153"/>
    <w:rsid w:val="00400D3C"/>
    <w:rsid w:val="00402290"/>
    <w:rsid w:val="00410F6E"/>
    <w:rsid w:val="00413134"/>
    <w:rsid w:val="004205D4"/>
    <w:rsid w:val="00455A73"/>
    <w:rsid w:val="00461C0A"/>
    <w:rsid w:val="004649E5"/>
    <w:rsid w:val="004745A2"/>
    <w:rsid w:val="00474EE3"/>
    <w:rsid w:val="004763C1"/>
    <w:rsid w:val="004827B3"/>
    <w:rsid w:val="00490C58"/>
    <w:rsid w:val="00492E90"/>
    <w:rsid w:val="004A26A5"/>
    <w:rsid w:val="004B121D"/>
    <w:rsid w:val="004C723B"/>
    <w:rsid w:val="004D1E71"/>
    <w:rsid w:val="004D4384"/>
    <w:rsid w:val="004F73B9"/>
    <w:rsid w:val="005144FB"/>
    <w:rsid w:val="0051714F"/>
    <w:rsid w:val="00527C3F"/>
    <w:rsid w:val="00537C49"/>
    <w:rsid w:val="005716ED"/>
    <w:rsid w:val="00571919"/>
    <w:rsid w:val="00572D6B"/>
    <w:rsid w:val="00573CD3"/>
    <w:rsid w:val="00575C01"/>
    <w:rsid w:val="005946E8"/>
    <w:rsid w:val="005B3AF8"/>
    <w:rsid w:val="005B507E"/>
    <w:rsid w:val="005C6EB8"/>
    <w:rsid w:val="005D4F46"/>
    <w:rsid w:val="005D6572"/>
    <w:rsid w:val="005F0E46"/>
    <w:rsid w:val="005F265E"/>
    <w:rsid w:val="00605E09"/>
    <w:rsid w:val="0061390A"/>
    <w:rsid w:val="00615EF3"/>
    <w:rsid w:val="006406DD"/>
    <w:rsid w:val="00650E78"/>
    <w:rsid w:val="00663880"/>
    <w:rsid w:val="00665C05"/>
    <w:rsid w:val="00667704"/>
    <w:rsid w:val="006763A1"/>
    <w:rsid w:val="00677E75"/>
    <w:rsid w:val="00682118"/>
    <w:rsid w:val="00687010"/>
    <w:rsid w:val="00690643"/>
    <w:rsid w:val="006A4CC2"/>
    <w:rsid w:val="006B7999"/>
    <w:rsid w:val="006E0622"/>
    <w:rsid w:val="006F0AF2"/>
    <w:rsid w:val="006F2F31"/>
    <w:rsid w:val="006F5C73"/>
    <w:rsid w:val="007109A2"/>
    <w:rsid w:val="007245AA"/>
    <w:rsid w:val="00755734"/>
    <w:rsid w:val="00756D65"/>
    <w:rsid w:val="00783D2E"/>
    <w:rsid w:val="0079668F"/>
    <w:rsid w:val="007A12D1"/>
    <w:rsid w:val="007A32FB"/>
    <w:rsid w:val="007B1834"/>
    <w:rsid w:val="007E0D78"/>
    <w:rsid w:val="007E2CE7"/>
    <w:rsid w:val="007E6E0F"/>
    <w:rsid w:val="007F3AE3"/>
    <w:rsid w:val="00801FC1"/>
    <w:rsid w:val="00806B64"/>
    <w:rsid w:val="00824F88"/>
    <w:rsid w:val="00827DCE"/>
    <w:rsid w:val="0083262B"/>
    <w:rsid w:val="00842446"/>
    <w:rsid w:val="0084408B"/>
    <w:rsid w:val="00850258"/>
    <w:rsid w:val="00851E60"/>
    <w:rsid w:val="00856B39"/>
    <w:rsid w:val="008618A4"/>
    <w:rsid w:val="00876B0E"/>
    <w:rsid w:val="0088288C"/>
    <w:rsid w:val="0088663C"/>
    <w:rsid w:val="00894223"/>
    <w:rsid w:val="008A317E"/>
    <w:rsid w:val="008D3211"/>
    <w:rsid w:val="008D7E07"/>
    <w:rsid w:val="0091377D"/>
    <w:rsid w:val="00920EFA"/>
    <w:rsid w:val="00932C18"/>
    <w:rsid w:val="009410AE"/>
    <w:rsid w:val="00944623"/>
    <w:rsid w:val="00945F6D"/>
    <w:rsid w:val="0095341A"/>
    <w:rsid w:val="0096182A"/>
    <w:rsid w:val="009914C0"/>
    <w:rsid w:val="00993CC3"/>
    <w:rsid w:val="009C6A55"/>
    <w:rsid w:val="009F1E01"/>
    <w:rsid w:val="00A024DB"/>
    <w:rsid w:val="00A0329C"/>
    <w:rsid w:val="00A0494A"/>
    <w:rsid w:val="00A2433F"/>
    <w:rsid w:val="00A2472E"/>
    <w:rsid w:val="00A34324"/>
    <w:rsid w:val="00A503EF"/>
    <w:rsid w:val="00A60930"/>
    <w:rsid w:val="00A81F97"/>
    <w:rsid w:val="00A8395D"/>
    <w:rsid w:val="00A85F49"/>
    <w:rsid w:val="00AB2F09"/>
    <w:rsid w:val="00AB6A33"/>
    <w:rsid w:val="00AD3C16"/>
    <w:rsid w:val="00AE14F7"/>
    <w:rsid w:val="00AE6B78"/>
    <w:rsid w:val="00AF4BA2"/>
    <w:rsid w:val="00B00A7B"/>
    <w:rsid w:val="00B01DA9"/>
    <w:rsid w:val="00B10090"/>
    <w:rsid w:val="00B11235"/>
    <w:rsid w:val="00B46064"/>
    <w:rsid w:val="00B67A3A"/>
    <w:rsid w:val="00B738CD"/>
    <w:rsid w:val="00B83396"/>
    <w:rsid w:val="00B95303"/>
    <w:rsid w:val="00BA6829"/>
    <w:rsid w:val="00BB00AF"/>
    <w:rsid w:val="00BF2CAF"/>
    <w:rsid w:val="00BF3749"/>
    <w:rsid w:val="00C024B9"/>
    <w:rsid w:val="00C0560C"/>
    <w:rsid w:val="00C068AA"/>
    <w:rsid w:val="00C06EA4"/>
    <w:rsid w:val="00C16255"/>
    <w:rsid w:val="00C248DC"/>
    <w:rsid w:val="00C33955"/>
    <w:rsid w:val="00C41D60"/>
    <w:rsid w:val="00C45B85"/>
    <w:rsid w:val="00C62209"/>
    <w:rsid w:val="00C63D01"/>
    <w:rsid w:val="00C73A37"/>
    <w:rsid w:val="00C835B9"/>
    <w:rsid w:val="00C84135"/>
    <w:rsid w:val="00CB1AB1"/>
    <w:rsid w:val="00CD1ED5"/>
    <w:rsid w:val="00CE1344"/>
    <w:rsid w:val="00D17C83"/>
    <w:rsid w:val="00D30F37"/>
    <w:rsid w:val="00D317F7"/>
    <w:rsid w:val="00D35290"/>
    <w:rsid w:val="00D464D4"/>
    <w:rsid w:val="00D51E2B"/>
    <w:rsid w:val="00D565F0"/>
    <w:rsid w:val="00D577C0"/>
    <w:rsid w:val="00D64FBC"/>
    <w:rsid w:val="00D71DD1"/>
    <w:rsid w:val="00D72EB5"/>
    <w:rsid w:val="00D82D26"/>
    <w:rsid w:val="00D84A82"/>
    <w:rsid w:val="00D97BAC"/>
    <w:rsid w:val="00DA2516"/>
    <w:rsid w:val="00DB6A2B"/>
    <w:rsid w:val="00DC0DA1"/>
    <w:rsid w:val="00DD1EDB"/>
    <w:rsid w:val="00DD5551"/>
    <w:rsid w:val="00DD7F1A"/>
    <w:rsid w:val="00DE06E8"/>
    <w:rsid w:val="00DE0CF2"/>
    <w:rsid w:val="00DE6546"/>
    <w:rsid w:val="00E1063D"/>
    <w:rsid w:val="00E15C3D"/>
    <w:rsid w:val="00E26261"/>
    <w:rsid w:val="00E3751F"/>
    <w:rsid w:val="00E53D88"/>
    <w:rsid w:val="00E76496"/>
    <w:rsid w:val="00E92E81"/>
    <w:rsid w:val="00EA3742"/>
    <w:rsid w:val="00EA6DF5"/>
    <w:rsid w:val="00EC3579"/>
    <w:rsid w:val="00ED5D92"/>
    <w:rsid w:val="00EE4D36"/>
    <w:rsid w:val="00EF1392"/>
    <w:rsid w:val="00F135B5"/>
    <w:rsid w:val="00F15701"/>
    <w:rsid w:val="00F207D4"/>
    <w:rsid w:val="00F301F4"/>
    <w:rsid w:val="00F306CA"/>
    <w:rsid w:val="00F53A11"/>
    <w:rsid w:val="00F56FCA"/>
    <w:rsid w:val="00F61EE7"/>
    <w:rsid w:val="00F83BBF"/>
    <w:rsid w:val="00FA6E5F"/>
    <w:rsid w:val="00FB6EA3"/>
    <w:rsid w:val="00FE613C"/>
    <w:rsid w:val="00FF2C22"/>
    <w:rsid w:val="00FF5FB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Textoennegrita">
    <w:name w:val="Strong"/>
    <w:basedOn w:val="Fuentedeprrafopredeter"/>
    <w:uiPriority w:val="22"/>
    <w:qFormat/>
    <w:rsid w:val="00A024DB"/>
    <w:rPr>
      <w:b/>
      <w:bCs/>
    </w:rPr>
  </w:style>
  <w:style w:type="paragraph" w:styleId="Prrafodelista">
    <w:name w:val="List Paragraph"/>
    <w:basedOn w:val="Normal"/>
    <w:uiPriority w:val="34"/>
    <w:qFormat/>
    <w:rsid w:val="00571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uis\AppData\Local\Microsoft\Windows\INetCache\Content.Outlook\7M53EHZX\www.uniovi.es" TargetMode="External"/><Relationship Id="rId13" Type="http://schemas.openxmlformats.org/officeDocument/2006/relationships/hyperlink" Target="https://es.linkedin.com/school/uniovi/" TargetMode="External"/><Relationship Id="rId18" Type="http://schemas.openxmlformats.org/officeDocument/2006/relationships/hyperlink" Target="https://www.youtube.com/c/UniversidadOviedo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hyperlink" Target="https://www.tiktok.com/@uniov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uniovi_inf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UniversidadOviedo" TargetMode="External"/><Relationship Id="rId14" Type="http://schemas.openxmlformats.org/officeDocument/2006/relationships/hyperlink" Target="https://www.instagram.com/universidad_de_oviedo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00D0-E77D-439D-8DC6-805CA14D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126</cp:revision>
  <cp:lastPrinted>2021-04-12T16:31:00Z</cp:lastPrinted>
  <dcterms:created xsi:type="dcterms:W3CDTF">2024-03-20T09:16:00Z</dcterms:created>
  <dcterms:modified xsi:type="dcterms:W3CDTF">2024-03-22T13:52:00Z</dcterms:modified>
</cp:coreProperties>
</file>